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EE" w:rsidRDefault="001512A9">
      <w:pPr>
        <w:widowControl/>
        <w:shd w:val="clear" w:color="auto" w:fill="FFFFFF"/>
        <w:autoSpaceDE w:val="0"/>
        <w:spacing w:line="580" w:lineRule="exact"/>
        <w:rPr>
          <w:rStyle w:val="15"/>
          <w:rFonts w:ascii="黑体" w:eastAsia="黑体" w:hAnsi="黑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15"/>
          <w:rFonts w:ascii="黑体" w:eastAsia="黑体" w:hAnsi="黑体"/>
          <w:b w:val="0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4606EE" w:rsidRDefault="004606EE">
      <w:pPr>
        <w:widowControl/>
        <w:shd w:val="clear" w:color="auto" w:fill="FFFFFF"/>
        <w:autoSpaceDE w:val="0"/>
        <w:spacing w:line="580" w:lineRule="exact"/>
        <w:rPr>
          <w:rStyle w:val="15"/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:rsidR="004606EE" w:rsidRDefault="001512A9">
      <w:pPr>
        <w:widowControl/>
        <w:shd w:val="clear" w:color="auto" w:fill="FFFFFF"/>
        <w:autoSpaceDE w:val="0"/>
        <w:spacing w:line="600" w:lineRule="exact"/>
        <w:jc w:val="center"/>
        <w:rPr>
          <w:rStyle w:val="15"/>
          <w:rFonts w:ascii="方正小标宋简体" w:eastAsia="方正小标宋简体"/>
          <w:b w:val="0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15"/>
          <w:rFonts w:ascii="方正小标宋简体" w:eastAsia="方正小标宋简体" w:hAnsi="方正小标宋_GBK" w:hint="eastAsia"/>
          <w:b w:val="0"/>
          <w:color w:val="000000"/>
          <w:kern w:val="0"/>
          <w:sz w:val="44"/>
          <w:szCs w:val="44"/>
          <w:shd w:val="clear" w:color="auto" w:fill="FFFFFF"/>
        </w:rPr>
        <w:t>深圳市深汕特别合作区项目报价单</w:t>
      </w:r>
    </w:p>
    <w:p w:rsidR="004606EE" w:rsidRDefault="004606EE">
      <w:pPr>
        <w:widowControl/>
        <w:shd w:val="clear" w:color="auto" w:fill="FFFFFF"/>
        <w:autoSpaceDE w:val="0"/>
        <w:spacing w:line="500" w:lineRule="exact"/>
        <w:ind w:firstLineChars="200" w:firstLine="420"/>
        <w:jc w:val="left"/>
      </w:pP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采购单位：深汕特别合作区党政办公室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邮编：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Style w:val="15"/>
          <w:rFonts w:ascii="仿宋_GB2312" w:eastAsia="仿宋_GB231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4606EE" w:rsidRDefault="001512A9">
      <w:pPr>
        <w:widowControl/>
        <w:shd w:val="clear" w:color="auto" w:fill="FFFFFF"/>
        <w:autoSpaceDE w:val="0"/>
        <w:spacing w:line="5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  <w:shd w:val="clear" w:color="auto" w:fill="FFFFFF"/>
        </w:rPr>
        <w:t>二、报价单</w:t>
      </w:r>
    </w:p>
    <w:tbl>
      <w:tblPr>
        <w:tblStyle w:val="a7"/>
        <w:tblW w:w="9030" w:type="dxa"/>
        <w:tblLayout w:type="fixed"/>
        <w:tblLook w:val="04A0"/>
      </w:tblPr>
      <w:tblGrid>
        <w:gridCol w:w="843"/>
        <w:gridCol w:w="2167"/>
        <w:gridCol w:w="1505"/>
        <w:gridCol w:w="1505"/>
        <w:gridCol w:w="1505"/>
        <w:gridCol w:w="1505"/>
      </w:tblGrid>
      <w:tr w:rsidR="004606EE" w:rsidRPr="005A76BA">
        <w:tc>
          <w:tcPr>
            <w:tcW w:w="843" w:type="dxa"/>
            <w:vAlign w:val="center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67" w:type="dxa"/>
            <w:vAlign w:val="center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505" w:type="dxa"/>
            <w:vAlign w:val="center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1505" w:type="dxa"/>
            <w:vAlign w:val="center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1505" w:type="dxa"/>
            <w:vAlign w:val="center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单价（含税）</w:t>
            </w:r>
          </w:p>
        </w:tc>
        <w:tc>
          <w:tcPr>
            <w:tcW w:w="1505" w:type="dxa"/>
            <w:vAlign w:val="center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其他</w:t>
            </w: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绿茶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红茶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毛尖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金骏眉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大红袍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铁观音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凤凰单枞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普洱生茶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普洱熟茶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6EE" w:rsidRPr="005A76BA">
        <w:tc>
          <w:tcPr>
            <w:tcW w:w="843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10</w:t>
            </w:r>
          </w:p>
        </w:tc>
        <w:tc>
          <w:tcPr>
            <w:tcW w:w="2167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正山小种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罐装</w:t>
            </w:r>
          </w:p>
        </w:tc>
        <w:tc>
          <w:tcPr>
            <w:tcW w:w="1505" w:type="dxa"/>
          </w:tcPr>
          <w:p w:rsidR="004606EE" w:rsidRPr="005A76BA" w:rsidRDefault="001512A9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A76BA"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  <w:t>斤</w:t>
            </w: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05" w:type="dxa"/>
          </w:tcPr>
          <w:p w:rsidR="004606EE" w:rsidRPr="005A76BA" w:rsidRDefault="004606EE">
            <w:pPr>
              <w:pStyle w:val="a6"/>
              <w:widowControl/>
              <w:autoSpaceDE w:val="0"/>
              <w:spacing w:before="0" w:beforeAutospacing="0" w:after="0" w:afterAutospacing="0" w:line="560" w:lineRule="exact"/>
              <w:jc w:val="both"/>
              <w:rPr>
                <w:rFonts w:ascii="仿宋_GB2312" w:eastAsia="仿宋_GB2312" w:hAnsi="楷体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4606EE" w:rsidRDefault="001512A9">
      <w:pPr>
        <w:widowControl/>
        <w:shd w:val="clear" w:color="auto" w:fill="FFFFFF"/>
        <w:autoSpaceDE w:val="0"/>
        <w:spacing w:line="580" w:lineRule="exact"/>
        <w:ind w:firstLineChars="1800" w:firstLine="57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XXX公司（盖章）</w:t>
      </w:r>
    </w:p>
    <w:p w:rsidR="004606EE" w:rsidRDefault="00A7001C">
      <w:pPr>
        <w:widowControl/>
        <w:shd w:val="clear" w:color="auto" w:fill="FFFFFF"/>
        <w:autoSpaceDE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</w:t>
      </w:r>
      <w:r w:rsidR="001512A9">
        <w:rPr>
          <w:rFonts w:ascii="仿宋_GB2312" w:eastAsia="仿宋_GB2312" w:hint="eastAsia"/>
          <w:color w:val="000000"/>
          <w:kern w:val="0"/>
          <w:sz w:val="32"/>
          <w:szCs w:val="32"/>
          <w:shd w:val="clear" w:color="auto" w:fill="FFFFFF"/>
        </w:rPr>
        <w:t>2019年XX月XX日</w:t>
      </w:r>
    </w:p>
    <w:p w:rsidR="004606EE" w:rsidRDefault="004606EE"/>
    <w:p w:rsidR="004606EE" w:rsidRDefault="004606EE">
      <w:pPr>
        <w:autoSpaceDE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4606EE" w:rsidSect="004606EE">
      <w:footerReference w:type="even" r:id="rId7"/>
      <w:footerReference w:type="default" r:id="rId8"/>
      <w:pgSz w:w="11906" w:h="16838"/>
      <w:pgMar w:top="2098" w:right="1474" w:bottom="1644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04" w:rsidRDefault="00296304" w:rsidP="004606EE">
      <w:r>
        <w:separator/>
      </w:r>
    </w:p>
  </w:endnote>
  <w:endnote w:type="continuationSeparator" w:id="1">
    <w:p w:rsidR="00296304" w:rsidRDefault="00296304" w:rsidP="0046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310139"/>
    </w:sdtPr>
    <w:sdtContent>
      <w:p w:rsidR="004606EE" w:rsidRDefault="00D03EAC">
        <w:pPr>
          <w:pStyle w:val="a4"/>
          <w:ind w:firstLineChars="500" w:firstLine="900"/>
        </w:pP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fldChar w:fldCharType="begin"/>
        </w:r>
        <w:r w:rsidR="001512A9">
          <w:rPr>
            <w:rFonts w:asciiTheme="majorEastAsia" w:eastAsiaTheme="majorEastAsia" w:hAnsiTheme="majorEastAsia"/>
            <w:sz w:val="24"/>
            <w:szCs w:val="24"/>
            <w:lang w:val="zh-CN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fldChar w:fldCharType="separate"/>
        </w:r>
        <w:r w:rsidR="00073046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- 2 -</w:t>
        </w: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878668"/>
    </w:sdtPr>
    <w:sdtEndPr>
      <w:rPr>
        <w:rFonts w:asciiTheme="majorEastAsia" w:eastAsiaTheme="majorEastAsia" w:hAnsiTheme="majorEastAsia"/>
        <w:sz w:val="24"/>
        <w:szCs w:val="24"/>
        <w:lang w:val="zh-CN"/>
      </w:rPr>
    </w:sdtEndPr>
    <w:sdtContent>
      <w:p w:rsidR="004606EE" w:rsidRDefault="00D03EAC">
        <w:pPr>
          <w:pStyle w:val="a4"/>
          <w:ind w:right="900"/>
          <w:jc w:val="right"/>
          <w:rPr>
            <w:rFonts w:asciiTheme="majorEastAsia" w:eastAsiaTheme="majorEastAsia" w:hAnsiTheme="majorEastAsia"/>
            <w:sz w:val="24"/>
            <w:szCs w:val="24"/>
            <w:lang w:val="zh-CN"/>
          </w:rPr>
        </w:pP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fldChar w:fldCharType="begin"/>
        </w:r>
        <w:r w:rsidR="001512A9">
          <w:rPr>
            <w:rFonts w:asciiTheme="majorEastAsia" w:eastAsiaTheme="majorEastAsia" w:hAnsiTheme="majorEastAsia"/>
            <w:sz w:val="24"/>
            <w:szCs w:val="24"/>
            <w:lang w:val="zh-CN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fldChar w:fldCharType="separate"/>
        </w:r>
        <w:r w:rsidR="00073046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- 1 -</w:t>
        </w:r>
        <w:r>
          <w:rPr>
            <w:rFonts w:asciiTheme="majorEastAsia" w:eastAsiaTheme="majorEastAsia" w:hAnsiTheme="majorEastAsia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04" w:rsidRDefault="00296304" w:rsidP="004606EE">
      <w:r>
        <w:separator/>
      </w:r>
    </w:p>
  </w:footnote>
  <w:footnote w:type="continuationSeparator" w:id="1">
    <w:p w:rsidR="00296304" w:rsidRDefault="00296304" w:rsidP="00460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480"/>
    <w:rsid w:val="0000537F"/>
    <w:rsid w:val="000363C6"/>
    <w:rsid w:val="000527B6"/>
    <w:rsid w:val="00073046"/>
    <w:rsid w:val="000A4BF0"/>
    <w:rsid w:val="000C693D"/>
    <w:rsid w:val="00102576"/>
    <w:rsid w:val="001512A9"/>
    <w:rsid w:val="00174DAD"/>
    <w:rsid w:val="00187FD5"/>
    <w:rsid w:val="00191B39"/>
    <w:rsid w:val="00197737"/>
    <w:rsid w:val="00200011"/>
    <w:rsid w:val="002209A4"/>
    <w:rsid w:val="00230AE1"/>
    <w:rsid w:val="00296304"/>
    <w:rsid w:val="002C464A"/>
    <w:rsid w:val="002D2D00"/>
    <w:rsid w:val="003268B1"/>
    <w:rsid w:val="003533E1"/>
    <w:rsid w:val="00390937"/>
    <w:rsid w:val="003916E8"/>
    <w:rsid w:val="003C0480"/>
    <w:rsid w:val="003D52DE"/>
    <w:rsid w:val="003D7CB5"/>
    <w:rsid w:val="004311B8"/>
    <w:rsid w:val="004606EE"/>
    <w:rsid w:val="004D3D7A"/>
    <w:rsid w:val="00520E37"/>
    <w:rsid w:val="00525264"/>
    <w:rsid w:val="00531BDF"/>
    <w:rsid w:val="005A76BA"/>
    <w:rsid w:val="005B510C"/>
    <w:rsid w:val="005C6E0D"/>
    <w:rsid w:val="00614487"/>
    <w:rsid w:val="00655CD3"/>
    <w:rsid w:val="00697EE0"/>
    <w:rsid w:val="006B73D9"/>
    <w:rsid w:val="0071201D"/>
    <w:rsid w:val="00723DAD"/>
    <w:rsid w:val="00750763"/>
    <w:rsid w:val="007549C9"/>
    <w:rsid w:val="007B43A8"/>
    <w:rsid w:val="007B5FDB"/>
    <w:rsid w:val="00820924"/>
    <w:rsid w:val="008252F1"/>
    <w:rsid w:val="00833100"/>
    <w:rsid w:val="008D0A33"/>
    <w:rsid w:val="008D18D5"/>
    <w:rsid w:val="008E6769"/>
    <w:rsid w:val="008E7A68"/>
    <w:rsid w:val="00903498"/>
    <w:rsid w:val="00927B72"/>
    <w:rsid w:val="00946B23"/>
    <w:rsid w:val="009A6D27"/>
    <w:rsid w:val="009B6DA6"/>
    <w:rsid w:val="00A006F4"/>
    <w:rsid w:val="00A079A5"/>
    <w:rsid w:val="00A377A2"/>
    <w:rsid w:val="00A37915"/>
    <w:rsid w:val="00A64BF4"/>
    <w:rsid w:val="00A7001C"/>
    <w:rsid w:val="00A870A8"/>
    <w:rsid w:val="00AF5679"/>
    <w:rsid w:val="00AF74C1"/>
    <w:rsid w:val="00B05A8F"/>
    <w:rsid w:val="00BA18E6"/>
    <w:rsid w:val="00BF7AA1"/>
    <w:rsid w:val="00C055A0"/>
    <w:rsid w:val="00C344E0"/>
    <w:rsid w:val="00C44D1A"/>
    <w:rsid w:val="00C630FD"/>
    <w:rsid w:val="00C85BE5"/>
    <w:rsid w:val="00CB10E4"/>
    <w:rsid w:val="00D03EAC"/>
    <w:rsid w:val="00D52876"/>
    <w:rsid w:val="00DA7E85"/>
    <w:rsid w:val="00DF36EF"/>
    <w:rsid w:val="00DF7C1C"/>
    <w:rsid w:val="00E44D05"/>
    <w:rsid w:val="00E600D6"/>
    <w:rsid w:val="00E956F4"/>
    <w:rsid w:val="00EA1A2D"/>
    <w:rsid w:val="00ED0571"/>
    <w:rsid w:val="00ED0BBF"/>
    <w:rsid w:val="00F55CFB"/>
    <w:rsid w:val="00F55D1E"/>
    <w:rsid w:val="00F71DB7"/>
    <w:rsid w:val="00F83695"/>
    <w:rsid w:val="07D76FA5"/>
    <w:rsid w:val="09EF1EC8"/>
    <w:rsid w:val="0C207BE1"/>
    <w:rsid w:val="0D2820D5"/>
    <w:rsid w:val="12725056"/>
    <w:rsid w:val="19CB5262"/>
    <w:rsid w:val="26E67CC1"/>
    <w:rsid w:val="391F4AE6"/>
    <w:rsid w:val="42862574"/>
    <w:rsid w:val="47B51D28"/>
    <w:rsid w:val="5D85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60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0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606EE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table" w:styleId="a7">
    <w:name w:val="Table Grid"/>
    <w:basedOn w:val="a1"/>
    <w:uiPriority w:val="59"/>
    <w:rsid w:val="004606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606E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4606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6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06EE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rsid w:val="004606EE"/>
    <w:pPr>
      <w:spacing w:before="112" w:after="100" w:afterAutospacing="1"/>
    </w:pPr>
    <w:rPr>
      <w:rFonts w:ascii="宋体" w:hAnsi="宋体" w:cs="宋体"/>
      <w:szCs w:val="21"/>
    </w:rPr>
  </w:style>
  <w:style w:type="character" w:customStyle="1" w:styleId="15">
    <w:name w:val="15"/>
    <w:rsid w:val="004606EE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266</Characters>
  <Application>Microsoft Office Word</Application>
  <DocSecurity>0</DocSecurity>
  <Lines>2</Lines>
  <Paragraphs>1</Paragraphs>
  <ScaleCrop>false</ScaleCrop>
  <Company>MS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微软中国</cp:lastModifiedBy>
  <cp:revision>20</cp:revision>
  <cp:lastPrinted>2019-03-29T07:04:00Z</cp:lastPrinted>
  <dcterms:created xsi:type="dcterms:W3CDTF">2019-03-29T02:52:00Z</dcterms:created>
  <dcterms:modified xsi:type="dcterms:W3CDTF">2019-04-03T01:55:00Z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